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A9" w:rsidRPr="00E61641" w:rsidRDefault="002D6CA9" w:rsidP="002D6CA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 w:rsidRPr="00E61641">
        <w:rPr>
          <w:rFonts w:asciiTheme="majorHAnsi" w:hAnsiTheme="majorHAnsi" w:cstheme="majorHAnsi"/>
          <w:b/>
          <w:sz w:val="22"/>
          <w:szCs w:val="22"/>
        </w:rPr>
        <w:t>EDITAL Nº 0</w:t>
      </w:r>
      <w:r w:rsidRPr="00E61641">
        <w:rPr>
          <w:rFonts w:asciiTheme="majorHAnsi" w:hAnsiTheme="majorHAnsi" w:cstheme="majorHAnsi"/>
          <w:b/>
          <w:sz w:val="22"/>
          <w:szCs w:val="22"/>
        </w:rPr>
        <w:t>2</w:t>
      </w:r>
      <w:r w:rsidRPr="00E61641">
        <w:rPr>
          <w:rFonts w:asciiTheme="majorHAnsi" w:hAnsiTheme="majorHAnsi" w:cstheme="majorHAnsi"/>
          <w:b/>
          <w:sz w:val="22"/>
          <w:szCs w:val="22"/>
        </w:rPr>
        <w:t>/2022 – PROEG</w:t>
      </w:r>
    </w:p>
    <w:p w:rsidR="002D6CA9" w:rsidRPr="00E61641" w:rsidRDefault="002D6CA9" w:rsidP="002D6CA9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2D6CA9" w:rsidRPr="00E61641" w:rsidRDefault="002D6CA9" w:rsidP="002D6CA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61641">
        <w:rPr>
          <w:rFonts w:asciiTheme="majorHAnsi" w:hAnsiTheme="majorHAnsi" w:cstheme="majorHAnsi"/>
          <w:b/>
          <w:sz w:val="22"/>
          <w:szCs w:val="22"/>
        </w:rPr>
        <w:t>RECEPÇÃO DE DISCENTES DE OUTRAS IFES PARA O</w:t>
      </w:r>
      <w:r w:rsidRPr="00E61641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2D6CA9" w:rsidRPr="00E61641" w:rsidRDefault="002D6CA9" w:rsidP="002D6CA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61641">
        <w:rPr>
          <w:rFonts w:asciiTheme="majorHAnsi" w:hAnsiTheme="majorHAnsi" w:cstheme="majorHAnsi"/>
          <w:b/>
          <w:sz w:val="22"/>
          <w:szCs w:val="22"/>
        </w:rPr>
        <w:t>PROGRAMA ANDIFES DE MOBILIDADE ACADÊMICA</w:t>
      </w:r>
    </w:p>
    <w:p w:rsidR="004A0BA5" w:rsidRPr="00E61641" w:rsidRDefault="004A0BA5" w:rsidP="004A0BA5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04299" w:rsidRPr="00E61641" w:rsidRDefault="00004299" w:rsidP="004B4142">
      <w:pPr>
        <w:spacing w:before="120"/>
        <w:ind w:firstLine="1134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 xml:space="preserve">A Pró-Reitoria de Ensino de Graduação da Universidade Federal do Pará, através da Diretoria de Mobilidade e Gestão de Programas comunica aos discentes da graduação das Instituições Federais de Ensino Superior - IFES que se encontram abertos os pedidos de participação no </w:t>
      </w:r>
      <w:r w:rsidR="002D6CA9" w:rsidRPr="00E61641">
        <w:rPr>
          <w:rFonts w:asciiTheme="majorHAnsi" w:hAnsiTheme="majorHAnsi" w:cstheme="majorHAnsi"/>
          <w:b/>
          <w:sz w:val="22"/>
          <w:szCs w:val="22"/>
        </w:rPr>
        <w:t>Programa ANDIFES de</w:t>
      </w:r>
      <w:r w:rsidR="002D6CA9" w:rsidRPr="00E61641">
        <w:rPr>
          <w:rFonts w:asciiTheme="majorHAnsi" w:hAnsiTheme="majorHAnsi" w:cstheme="majorHAnsi"/>
          <w:sz w:val="22"/>
          <w:szCs w:val="22"/>
        </w:rPr>
        <w:t xml:space="preserve"> </w:t>
      </w:r>
      <w:r w:rsidR="002D6CA9" w:rsidRPr="00E61641">
        <w:rPr>
          <w:rFonts w:asciiTheme="majorHAnsi" w:hAnsiTheme="majorHAnsi" w:cstheme="majorHAnsi"/>
          <w:b/>
          <w:sz w:val="22"/>
          <w:szCs w:val="22"/>
        </w:rPr>
        <w:t>Mobilidade Acadêmica</w:t>
      </w:r>
      <w:r w:rsidR="002D6CA9" w:rsidRPr="00E61641">
        <w:rPr>
          <w:rFonts w:asciiTheme="majorHAnsi" w:hAnsiTheme="majorHAnsi" w:cstheme="majorHAnsi"/>
          <w:sz w:val="22"/>
          <w:szCs w:val="22"/>
        </w:rPr>
        <w:t xml:space="preserve"> para o 2º semestre letivo de 2022, obedecendo os protocolos existentes no Convênio Associação Nacional dos Dirigentes das Instituições Federais de Ensino Superior – Andifes.</w:t>
      </w:r>
    </w:p>
    <w:p w:rsidR="002D6CA9" w:rsidRPr="00E61641" w:rsidRDefault="002D6CA9" w:rsidP="002D6CA9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:rsidR="002D6CA9" w:rsidRPr="00E61641" w:rsidRDefault="002D6CA9" w:rsidP="002D6CA9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1. O Programa ANDIFES de Mobilidade Acadêmica visa regular a relação de reciprocidade entre as Instituições Federais (IFES) no que refere à mobilidade de discentes de graduação, regulamentada pelo Convênio ANDIFES.</w:t>
      </w:r>
    </w:p>
    <w:p w:rsidR="00004299" w:rsidRPr="00E61641" w:rsidRDefault="00004299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:rsidR="00004299" w:rsidRPr="00E61641" w:rsidRDefault="00004299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 xml:space="preserve">2. São Requisitos aos Discentes para participarem da </w:t>
      </w:r>
      <w:r w:rsidR="002D6CA9" w:rsidRPr="00E61641">
        <w:rPr>
          <w:rFonts w:asciiTheme="majorHAnsi" w:hAnsiTheme="majorHAnsi" w:cstheme="majorHAnsi"/>
          <w:sz w:val="22"/>
          <w:szCs w:val="22"/>
        </w:rPr>
        <w:t>mobilidade estudantil nacional:</w:t>
      </w:r>
    </w:p>
    <w:p w:rsidR="00004299" w:rsidRPr="00E61641" w:rsidRDefault="002D6CA9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a</w:t>
      </w:r>
      <w:r w:rsidR="00004299" w:rsidRPr="00E61641">
        <w:rPr>
          <w:rFonts w:asciiTheme="majorHAnsi" w:hAnsiTheme="majorHAnsi" w:cstheme="majorHAnsi"/>
          <w:sz w:val="22"/>
          <w:szCs w:val="22"/>
        </w:rPr>
        <w:t>) que estejam efetivamente matriculados no primeiro semestre de 20</w:t>
      </w:r>
      <w:r w:rsidR="00E61641">
        <w:rPr>
          <w:rFonts w:asciiTheme="majorHAnsi" w:hAnsiTheme="majorHAnsi" w:cstheme="majorHAnsi"/>
          <w:sz w:val="22"/>
          <w:szCs w:val="22"/>
        </w:rPr>
        <w:t>22</w:t>
      </w:r>
      <w:r w:rsidR="00004299" w:rsidRPr="00E61641">
        <w:rPr>
          <w:rFonts w:asciiTheme="majorHAnsi" w:hAnsiTheme="majorHAnsi" w:cstheme="majorHAnsi"/>
          <w:sz w:val="22"/>
          <w:szCs w:val="22"/>
        </w:rPr>
        <w:t>;</w:t>
      </w:r>
    </w:p>
    <w:p w:rsidR="00004299" w:rsidRPr="00E61641" w:rsidRDefault="002D6CA9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b</w:t>
      </w:r>
      <w:r w:rsidR="00004299" w:rsidRPr="00E61641">
        <w:rPr>
          <w:rFonts w:asciiTheme="majorHAnsi" w:hAnsiTheme="majorHAnsi" w:cstheme="majorHAnsi"/>
          <w:sz w:val="22"/>
          <w:szCs w:val="22"/>
        </w:rPr>
        <w:t>) que tenham concluído, pelo menos, 20% (vinte por cento) da carga horária de integralização do curso de origem;</w:t>
      </w:r>
    </w:p>
    <w:p w:rsidR="00004299" w:rsidRPr="00E61641" w:rsidRDefault="002D6CA9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c</w:t>
      </w:r>
      <w:r w:rsidR="00004299" w:rsidRPr="00E61641">
        <w:rPr>
          <w:rFonts w:asciiTheme="majorHAnsi" w:hAnsiTheme="majorHAnsi" w:cstheme="majorHAnsi"/>
          <w:sz w:val="22"/>
          <w:szCs w:val="22"/>
        </w:rPr>
        <w:t>) que tenham, no máximo, duas reprovações acumuladas nos dois períodos letivos que antecedem o pedido de mobilidade.</w:t>
      </w:r>
    </w:p>
    <w:p w:rsidR="00004299" w:rsidRPr="00E61641" w:rsidRDefault="00004299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:rsidR="00004299" w:rsidRPr="00E61641" w:rsidRDefault="00004299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3. É vedada a partici</w:t>
      </w:r>
      <w:r w:rsidR="002D6CA9" w:rsidRPr="00E61641">
        <w:rPr>
          <w:rFonts w:asciiTheme="majorHAnsi" w:hAnsiTheme="majorHAnsi" w:cstheme="majorHAnsi"/>
          <w:sz w:val="22"/>
          <w:szCs w:val="22"/>
        </w:rPr>
        <w:t>pação de alunos do convênio em e</w:t>
      </w:r>
      <w:r w:rsidRPr="00E61641">
        <w:rPr>
          <w:rFonts w:asciiTheme="majorHAnsi" w:hAnsiTheme="majorHAnsi" w:cstheme="majorHAnsi"/>
          <w:sz w:val="22"/>
          <w:szCs w:val="22"/>
        </w:rPr>
        <w:t>stágios extras curriculares, que não sejam comprovadamente da área especifica do curso de graduação do aluno.</w:t>
      </w:r>
    </w:p>
    <w:p w:rsidR="00004299" w:rsidRPr="00E61641" w:rsidRDefault="00004299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:rsidR="00AF150E" w:rsidRPr="00E61641" w:rsidRDefault="00004299" w:rsidP="002D6CA9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4. Cabe aos interessados e</w:t>
      </w:r>
      <w:r w:rsidR="00AF150E" w:rsidRPr="00E61641">
        <w:rPr>
          <w:rFonts w:asciiTheme="majorHAnsi" w:hAnsiTheme="majorHAnsi" w:cstheme="majorHAnsi"/>
          <w:sz w:val="22"/>
          <w:szCs w:val="22"/>
        </w:rPr>
        <w:t>m</w:t>
      </w:r>
      <w:r w:rsidRPr="00E61641">
        <w:rPr>
          <w:rFonts w:asciiTheme="majorHAnsi" w:hAnsiTheme="majorHAnsi" w:cstheme="majorHAnsi"/>
          <w:sz w:val="22"/>
          <w:szCs w:val="22"/>
        </w:rPr>
        <w:t xml:space="preserve"> realizar a </w:t>
      </w:r>
      <w:r w:rsidR="002D6CA9" w:rsidRPr="00E61641">
        <w:rPr>
          <w:rFonts w:asciiTheme="majorHAnsi" w:hAnsiTheme="majorHAnsi" w:cstheme="majorHAnsi"/>
          <w:sz w:val="22"/>
          <w:szCs w:val="22"/>
        </w:rPr>
        <w:t>mobilidade estudantil nacional</w:t>
      </w:r>
      <w:r w:rsidR="00AF150E" w:rsidRPr="00E61641">
        <w:rPr>
          <w:rFonts w:asciiTheme="majorHAnsi" w:hAnsiTheme="majorHAnsi" w:cstheme="majorHAnsi"/>
          <w:sz w:val="22"/>
          <w:szCs w:val="22"/>
        </w:rPr>
        <w:t xml:space="preserve"> na Universidade Federal do Pará em obter informações e procedimentos junto ao órgão competente da </w:t>
      </w:r>
      <w:r w:rsidR="002D6CA9" w:rsidRPr="00E61641">
        <w:rPr>
          <w:rFonts w:asciiTheme="majorHAnsi" w:hAnsiTheme="majorHAnsi" w:cstheme="majorHAnsi"/>
          <w:sz w:val="22"/>
          <w:szCs w:val="22"/>
        </w:rPr>
        <w:t>Universidade Federal</w:t>
      </w:r>
      <w:r w:rsidR="00AF150E" w:rsidRPr="00E61641">
        <w:rPr>
          <w:rFonts w:asciiTheme="majorHAnsi" w:hAnsiTheme="majorHAnsi" w:cstheme="majorHAnsi"/>
          <w:sz w:val="22"/>
          <w:szCs w:val="22"/>
        </w:rPr>
        <w:t xml:space="preserve"> de origem.</w:t>
      </w:r>
    </w:p>
    <w:p w:rsidR="00004299" w:rsidRPr="00E61641" w:rsidRDefault="00004299" w:rsidP="002D6CA9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4.</w:t>
      </w:r>
      <w:r w:rsidR="002D6CA9" w:rsidRPr="00E61641">
        <w:rPr>
          <w:rFonts w:asciiTheme="majorHAnsi" w:hAnsiTheme="majorHAnsi" w:cstheme="majorHAnsi"/>
          <w:sz w:val="22"/>
          <w:szCs w:val="22"/>
        </w:rPr>
        <w:t>1</w:t>
      </w:r>
      <w:r w:rsidRPr="00E61641">
        <w:rPr>
          <w:rFonts w:asciiTheme="majorHAnsi" w:hAnsiTheme="majorHAnsi" w:cstheme="majorHAnsi"/>
          <w:sz w:val="22"/>
          <w:szCs w:val="22"/>
        </w:rPr>
        <w:t xml:space="preserve">. A participação do (a) discente não caracteriza, em momento algum, transferência para a </w:t>
      </w:r>
      <w:r w:rsidR="002D6CA9" w:rsidRPr="00E61641">
        <w:rPr>
          <w:rFonts w:asciiTheme="majorHAnsi" w:hAnsiTheme="majorHAnsi" w:cstheme="majorHAnsi"/>
          <w:sz w:val="22"/>
          <w:szCs w:val="22"/>
        </w:rPr>
        <w:t>UFPA</w:t>
      </w:r>
      <w:r w:rsidRPr="00E61641">
        <w:rPr>
          <w:rFonts w:asciiTheme="majorHAnsi" w:hAnsiTheme="majorHAnsi" w:cstheme="majorHAnsi"/>
          <w:sz w:val="22"/>
          <w:szCs w:val="22"/>
        </w:rPr>
        <w:t>.</w:t>
      </w:r>
    </w:p>
    <w:p w:rsidR="00EE3389" w:rsidRPr="00E61641" w:rsidRDefault="002D6CA9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4.2</w:t>
      </w:r>
      <w:r w:rsidR="002010E8" w:rsidRPr="00E61641">
        <w:rPr>
          <w:rFonts w:asciiTheme="majorHAnsi" w:hAnsiTheme="majorHAnsi" w:cstheme="majorHAnsi"/>
          <w:sz w:val="22"/>
          <w:szCs w:val="22"/>
        </w:rPr>
        <w:t xml:space="preserve"> </w:t>
      </w:r>
      <w:r w:rsidR="00EE3389" w:rsidRPr="00E61641">
        <w:rPr>
          <w:rFonts w:asciiTheme="majorHAnsi" w:hAnsiTheme="majorHAnsi" w:cstheme="majorHAnsi"/>
          <w:sz w:val="22"/>
          <w:szCs w:val="22"/>
        </w:rPr>
        <w:t xml:space="preserve">O início do </w:t>
      </w:r>
      <w:r w:rsidRPr="00E61641">
        <w:rPr>
          <w:rFonts w:asciiTheme="majorHAnsi" w:hAnsiTheme="majorHAnsi" w:cstheme="majorHAnsi"/>
          <w:sz w:val="22"/>
          <w:szCs w:val="22"/>
        </w:rPr>
        <w:t>2º semestre</w:t>
      </w:r>
      <w:r w:rsidR="00EE3389" w:rsidRPr="00E61641">
        <w:rPr>
          <w:rFonts w:asciiTheme="majorHAnsi" w:hAnsiTheme="majorHAnsi" w:cstheme="majorHAnsi"/>
          <w:sz w:val="22"/>
          <w:szCs w:val="22"/>
        </w:rPr>
        <w:t xml:space="preserve"> </w:t>
      </w:r>
      <w:r w:rsidR="008B76F8" w:rsidRPr="00E61641">
        <w:rPr>
          <w:rFonts w:asciiTheme="majorHAnsi" w:hAnsiTheme="majorHAnsi" w:cstheme="majorHAnsi"/>
          <w:sz w:val="22"/>
          <w:szCs w:val="22"/>
        </w:rPr>
        <w:t>letivo de</w:t>
      </w:r>
      <w:r w:rsidR="00EE3389" w:rsidRPr="00E61641">
        <w:rPr>
          <w:rFonts w:asciiTheme="majorHAnsi" w:hAnsiTheme="majorHAnsi" w:cstheme="majorHAnsi"/>
          <w:sz w:val="22"/>
          <w:szCs w:val="22"/>
        </w:rPr>
        <w:t xml:space="preserve"> 20</w:t>
      </w:r>
      <w:r w:rsidRPr="00E61641">
        <w:rPr>
          <w:rFonts w:asciiTheme="majorHAnsi" w:hAnsiTheme="majorHAnsi" w:cstheme="majorHAnsi"/>
          <w:sz w:val="22"/>
          <w:szCs w:val="22"/>
        </w:rPr>
        <w:t>22</w:t>
      </w:r>
      <w:r w:rsidR="00EE3389" w:rsidRPr="00E61641">
        <w:rPr>
          <w:rFonts w:asciiTheme="majorHAnsi" w:hAnsiTheme="majorHAnsi" w:cstheme="majorHAnsi"/>
          <w:sz w:val="22"/>
          <w:szCs w:val="22"/>
        </w:rPr>
        <w:t xml:space="preserve"> do Calendário Acadêmico da UFPA está </w:t>
      </w:r>
      <w:r w:rsidR="008B76F8" w:rsidRPr="00E61641">
        <w:rPr>
          <w:rFonts w:asciiTheme="majorHAnsi" w:hAnsiTheme="majorHAnsi" w:cstheme="majorHAnsi"/>
          <w:sz w:val="22"/>
          <w:szCs w:val="22"/>
        </w:rPr>
        <w:t>definido para início em 2</w:t>
      </w:r>
      <w:r w:rsidRPr="00E61641">
        <w:rPr>
          <w:rFonts w:asciiTheme="majorHAnsi" w:hAnsiTheme="majorHAnsi" w:cstheme="majorHAnsi"/>
          <w:sz w:val="22"/>
          <w:szCs w:val="22"/>
        </w:rPr>
        <w:t>2</w:t>
      </w:r>
      <w:r w:rsidR="008B76F8" w:rsidRPr="00E61641">
        <w:rPr>
          <w:rFonts w:asciiTheme="majorHAnsi" w:hAnsiTheme="majorHAnsi" w:cstheme="majorHAnsi"/>
          <w:sz w:val="22"/>
          <w:szCs w:val="22"/>
        </w:rPr>
        <w:t xml:space="preserve"> de agosto</w:t>
      </w:r>
      <w:r w:rsidR="00EE3389" w:rsidRPr="00E61641">
        <w:rPr>
          <w:rFonts w:asciiTheme="majorHAnsi" w:hAnsiTheme="majorHAnsi" w:cstheme="majorHAnsi"/>
          <w:sz w:val="22"/>
          <w:szCs w:val="22"/>
        </w:rPr>
        <w:t xml:space="preserve"> </w:t>
      </w:r>
      <w:r w:rsidR="008B76F8" w:rsidRPr="00E61641">
        <w:rPr>
          <w:rFonts w:asciiTheme="majorHAnsi" w:hAnsiTheme="majorHAnsi" w:cstheme="majorHAnsi"/>
          <w:sz w:val="22"/>
          <w:szCs w:val="22"/>
        </w:rPr>
        <w:t xml:space="preserve">e término em </w:t>
      </w:r>
      <w:r w:rsidRPr="00E61641">
        <w:rPr>
          <w:rFonts w:asciiTheme="majorHAnsi" w:hAnsiTheme="majorHAnsi" w:cstheme="majorHAnsi"/>
          <w:sz w:val="22"/>
          <w:szCs w:val="22"/>
        </w:rPr>
        <w:t>21</w:t>
      </w:r>
      <w:r w:rsidR="008B76F8" w:rsidRPr="00E61641">
        <w:rPr>
          <w:rFonts w:asciiTheme="majorHAnsi" w:hAnsiTheme="majorHAnsi" w:cstheme="majorHAnsi"/>
          <w:sz w:val="22"/>
          <w:szCs w:val="22"/>
        </w:rPr>
        <w:t xml:space="preserve"> de dezembro de 20</w:t>
      </w:r>
      <w:r w:rsidRPr="00E61641">
        <w:rPr>
          <w:rFonts w:asciiTheme="majorHAnsi" w:hAnsiTheme="majorHAnsi" w:cstheme="majorHAnsi"/>
          <w:sz w:val="22"/>
          <w:szCs w:val="22"/>
        </w:rPr>
        <w:t>22</w:t>
      </w:r>
      <w:r w:rsidR="00EE3389" w:rsidRPr="00E61641">
        <w:rPr>
          <w:rFonts w:asciiTheme="majorHAnsi" w:hAnsiTheme="majorHAnsi" w:cstheme="majorHAnsi"/>
          <w:sz w:val="22"/>
          <w:szCs w:val="22"/>
        </w:rPr>
        <w:t>.</w:t>
      </w:r>
    </w:p>
    <w:p w:rsidR="002010E8" w:rsidRPr="00E61641" w:rsidRDefault="008B76F8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4</w:t>
      </w:r>
      <w:r w:rsidR="002010E8" w:rsidRPr="00E61641">
        <w:rPr>
          <w:rFonts w:asciiTheme="majorHAnsi" w:hAnsiTheme="majorHAnsi" w:cstheme="majorHAnsi"/>
          <w:sz w:val="22"/>
          <w:szCs w:val="22"/>
        </w:rPr>
        <w:t>.4 Não haverá concessão de subsídios como bolsa, custeio de viagem, estadia, seguro entre outros.</w:t>
      </w:r>
    </w:p>
    <w:p w:rsidR="004B4142" w:rsidRPr="00E61641" w:rsidRDefault="004B4142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4.5 É atribuído ao discente em Mobilidade Acadêmica o dever de desenvolver na UFPA os estudos pertinentes às disciplinas nas quais foi aceito e matriculado.</w:t>
      </w:r>
    </w:p>
    <w:p w:rsidR="008B76F8" w:rsidRPr="00E61641" w:rsidRDefault="004B4142" w:rsidP="00A05C4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 xml:space="preserve">4.6 </w:t>
      </w:r>
      <w:r w:rsidR="008B76F8" w:rsidRPr="00E61641">
        <w:rPr>
          <w:rFonts w:asciiTheme="majorHAnsi" w:hAnsiTheme="majorHAnsi" w:cstheme="majorHAnsi"/>
          <w:sz w:val="22"/>
          <w:szCs w:val="22"/>
        </w:rPr>
        <w:t>O discente de outra IFES após seu registro na UFPA, obedecerá a</w:t>
      </w:r>
      <w:r w:rsidRPr="00E61641">
        <w:rPr>
          <w:rFonts w:asciiTheme="majorHAnsi" w:hAnsiTheme="majorHAnsi" w:cstheme="majorHAnsi"/>
          <w:sz w:val="22"/>
          <w:szCs w:val="22"/>
        </w:rPr>
        <w:t>s</w:t>
      </w:r>
      <w:r w:rsidR="008B76F8" w:rsidRPr="00E61641">
        <w:rPr>
          <w:rFonts w:asciiTheme="majorHAnsi" w:hAnsiTheme="majorHAnsi" w:cstheme="majorHAnsi"/>
          <w:sz w:val="22"/>
          <w:szCs w:val="22"/>
        </w:rPr>
        <w:t xml:space="preserve"> Normas Acadêmicas </w:t>
      </w:r>
      <w:r w:rsidRPr="00E61641">
        <w:rPr>
          <w:rFonts w:asciiTheme="majorHAnsi" w:hAnsiTheme="majorHAnsi" w:cstheme="majorHAnsi"/>
          <w:sz w:val="22"/>
          <w:szCs w:val="22"/>
        </w:rPr>
        <w:t>estabelecida no Regulamento do Ensino de Graduação da UFPA.</w:t>
      </w:r>
    </w:p>
    <w:p w:rsidR="008B76F8" w:rsidRPr="00E61641" w:rsidRDefault="008B76F8" w:rsidP="004B4142">
      <w:pPr>
        <w:spacing w:before="120"/>
        <w:rPr>
          <w:rFonts w:asciiTheme="majorHAnsi" w:hAnsiTheme="majorHAnsi" w:cstheme="majorHAnsi"/>
          <w:sz w:val="22"/>
          <w:szCs w:val="22"/>
        </w:rPr>
      </w:pPr>
    </w:p>
    <w:p w:rsidR="004A0BA5" w:rsidRPr="00E61641" w:rsidRDefault="004B4142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 xml:space="preserve">5. A Diretoria de Mobilidade e gestão de Programas receberá os pedidos de </w:t>
      </w:r>
      <w:r w:rsidR="008B76F8" w:rsidRPr="00E61641">
        <w:rPr>
          <w:rFonts w:asciiTheme="majorHAnsi" w:hAnsiTheme="majorHAnsi" w:cstheme="majorHAnsi"/>
          <w:sz w:val="22"/>
          <w:szCs w:val="22"/>
        </w:rPr>
        <w:t xml:space="preserve">mobilidade até 31 de maio </w:t>
      </w:r>
      <w:r w:rsidRPr="00E61641">
        <w:rPr>
          <w:rFonts w:asciiTheme="majorHAnsi" w:hAnsiTheme="majorHAnsi" w:cstheme="majorHAnsi"/>
          <w:sz w:val="22"/>
          <w:szCs w:val="22"/>
        </w:rPr>
        <w:t>de 20</w:t>
      </w:r>
      <w:r w:rsidR="00A05C48" w:rsidRPr="00E61641">
        <w:rPr>
          <w:rFonts w:asciiTheme="majorHAnsi" w:hAnsiTheme="majorHAnsi" w:cstheme="majorHAnsi"/>
          <w:sz w:val="22"/>
          <w:szCs w:val="22"/>
        </w:rPr>
        <w:t>22</w:t>
      </w:r>
      <w:r w:rsidRPr="00E61641">
        <w:rPr>
          <w:rFonts w:asciiTheme="majorHAnsi" w:hAnsiTheme="majorHAnsi" w:cstheme="majorHAnsi"/>
          <w:sz w:val="22"/>
          <w:szCs w:val="22"/>
        </w:rPr>
        <w:t>, c</w:t>
      </w:r>
      <w:r w:rsidR="008B76F8" w:rsidRPr="00E61641">
        <w:rPr>
          <w:rFonts w:asciiTheme="majorHAnsi" w:hAnsiTheme="majorHAnsi" w:cstheme="majorHAnsi"/>
          <w:sz w:val="22"/>
          <w:szCs w:val="22"/>
        </w:rPr>
        <w:t>onforme §1º da Cláusula Segunda do</w:t>
      </w:r>
      <w:r w:rsidRPr="00E61641">
        <w:rPr>
          <w:rFonts w:asciiTheme="majorHAnsi" w:hAnsiTheme="majorHAnsi" w:cstheme="majorHAnsi"/>
          <w:sz w:val="22"/>
          <w:szCs w:val="22"/>
        </w:rPr>
        <w:t xml:space="preserve"> Convênio ANDIFES de 26/10/2011.</w:t>
      </w:r>
    </w:p>
    <w:p w:rsidR="001B10EE" w:rsidRDefault="004B4142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5</w:t>
      </w:r>
      <w:r w:rsidR="001B10EE" w:rsidRPr="00E61641">
        <w:rPr>
          <w:rFonts w:asciiTheme="majorHAnsi" w:hAnsiTheme="majorHAnsi" w:cstheme="majorHAnsi"/>
          <w:sz w:val="22"/>
          <w:szCs w:val="22"/>
        </w:rPr>
        <w:t>.1 A</w:t>
      </w:r>
      <w:r w:rsidR="004A0BA5" w:rsidRPr="00E61641">
        <w:rPr>
          <w:rFonts w:asciiTheme="majorHAnsi" w:hAnsiTheme="majorHAnsi" w:cstheme="majorHAnsi"/>
          <w:sz w:val="22"/>
          <w:szCs w:val="22"/>
        </w:rPr>
        <w:t xml:space="preserve"> </w:t>
      </w:r>
      <w:r w:rsidR="001B10EE" w:rsidRPr="00E61641">
        <w:rPr>
          <w:rFonts w:asciiTheme="majorHAnsi" w:hAnsiTheme="majorHAnsi" w:cstheme="majorHAnsi"/>
          <w:sz w:val="22"/>
          <w:szCs w:val="22"/>
        </w:rPr>
        <w:t>documentação deverá ser encaminhada</w:t>
      </w:r>
      <w:r w:rsidRPr="00E61641">
        <w:rPr>
          <w:rFonts w:asciiTheme="majorHAnsi" w:hAnsiTheme="majorHAnsi" w:cstheme="majorHAnsi"/>
          <w:sz w:val="22"/>
          <w:szCs w:val="22"/>
        </w:rPr>
        <w:t xml:space="preserve"> via CORREIOS </w:t>
      </w:r>
      <w:r w:rsidR="001B10EE" w:rsidRPr="00E61641">
        <w:rPr>
          <w:rFonts w:asciiTheme="majorHAnsi" w:hAnsiTheme="majorHAnsi" w:cstheme="majorHAnsi"/>
          <w:sz w:val="22"/>
          <w:szCs w:val="22"/>
        </w:rPr>
        <w:t>para o seguinte endereço:</w:t>
      </w:r>
    </w:p>
    <w:p w:rsidR="00E61641" w:rsidRPr="00E61641" w:rsidRDefault="00E61641" w:rsidP="004B4142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5670" w:type="dxa"/>
        <w:tblInd w:w="704" w:type="dxa"/>
        <w:tblLook w:val="04A0" w:firstRow="1" w:lastRow="0" w:firstColumn="1" w:lastColumn="0" w:noHBand="0" w:noVBand="1"/>
      </w:tblPr>
      <w:tblGrid>
        <w:gridCol w:w="5670"/>
      </w:tblGrid>
      <w:tr w:rsidR="002602A4" w:rsidRPr="00E61641" w:rsidTr="002602A4">
        <w:tc>
          <w:tcPr>
            <w:tcW w:w="5670" w:type="dxa"/>
          </w:tcPr>
          <w:p w:rsidR="002602A4" w:rsidRPr="00E61641" w:rsidRDefault="002602A4" w:rsidP="002602A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1641">
              <w:rPr>
                <w:rFonts w:asciiTheme="majorHAnsi" w:hAnsiTheme="majorHAnsi" w:cstheme="majorHAnsi"/>
                <w:sz w:val="22"/>
                <w:szCs w:val="22"/>
              </w:rPr>
              <w:t>Universidade Federal do Pará – UFPA</w:t>
            </w:r>
          </w:p>
          <w:p w:rsidR="002602A4" w:rsidRPr="00E61641" w:rsidRDefault="002602A4" w:rsidP="002602A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1641">
              <w:rPr>
                <w:rFonts w:asciiTheme="majorHAnsi" w:hAnsiTheme="majorHAnsi" w:cstheme="majorHAnsi"/>
                <w:sz w:val="22"/>
                <w:szCs w:val="22"/>
              </w:rPr>
              <w:t>Pró - Reitoria de Ensino de Graduação</w:t>
            </w:r>
          </w:p>
          <w:p w:rsidR="002602A4" w:rsidRPr="00E61641" w:rsidRDefault="002602A4" w:rsidP="002602A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1641">
              <w:rPr>
                <w:rFonts w:asciiTheme="majorHAnsi" w:hAnsiTheme="majorHAnsi" w:cstheme="majorHAnsi"/>
                <w:sz w:val="22"/>
                <w:szCs w:val="22"/>
              </w:rPr>
              <w:t>Diretoria de Mobilidade e Gestão de Programas</w:t>
            </w:r>
          </w:p>
          <w:p w:rsidR="002602A4" w:rsidRPr="00E61641" w:rsidRDefault="002602A4" w:rsidP="002602A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1641">
              <w:rPr>
                <w:rFonts w:asciiTheme="majorHAnsi" w:hAnsiTheme="majorHAnsi" w:cstheme="majorHAnsi"/>
                <w:sz w:val="22"/>
                <w:szCs w:val="22"/>
              </w:rPr>
              <w:t>Rua Augusto Correa nº 01 – Guamá – Belém - PA</w:t>
            </w:r>
          </w:p>
          <w:p w:rsidR="002602A4" w:rsidRPr="00E61641" w:rsidRDefault="002602A4" w:rsidP="00E6276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1641">
              <w:rPr>
                <w:rFonts w:asciiTheme="majorHAnsi" w:hAnsiTheme="majorHAnsi" w:cstheme="majorHAnsi"/>
                <w:sz w:val="22"/>
                <w:szCs w:val="22"/>
              </w:rPr>
              <w:t>CEP: 66075-110</w:t>
            </w:r>
          </w:p>
        </w:tc>
      </w:tr>
    </w:tbl>
    <w:p w:rsidR="00DB0FCD" w:rsidRPr="00E61641" w:rsidRDefault="00DB0FCD" w:rsidP="00E6276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4167C" w:rsidRPr="00E61641" w:rsidRDefault="004B4142" w:rsidP="00E6276D">
      <w:pPr>
        <w:jc w:val="both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6.</w:t>
      </w:r>
      <w:r w:rsidR="00F4167C" w:rsidRPr="00E61641">
        <w:rPr>
          <w:rFonts w:asciiTheme="majorHAnsi" w:hAnsiTheme="majorHAnsi" w:cstheme="majorHAnsi"/>
          <w:sz w:val="22"/>
          <w:szCs w:val="22"/>
        </w:rPr>
        <w:t xml:space="preserve"> Todas as despesas referentes à mobilidade são de responsabilidade do discente.</w:t>
      </w:r>
    </w:p>
    <w:p w:rsidR="00A05C48" w:rsidRPr="00E61641" w:rsidRDefault="00A05C48" w:rsidP="00AF150E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:rsidR="00A05C48" w:rsidRPr="00E61641" w:rsidRDefault="00A05C48" w:rsidP="00A05C48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E61641">
        <w:rPr>
          <w:rFonts w:asciiTheme="majorHAnsi" w:hAnsiTheme="majorHAnsi" w:cstheme="majorHAnsi"/>
          <w:bCs/>
          <w:sz w:val="22"/>
          <w:szCs w:val="22"/>
        </w:rPr>
        <w:t>Belém, 08 de abril de 2022</w:t>
      </w:r>
    </w:p>
    <w:p w:rsidR="00A05C48" w:rsidRPr="00E61641" w:rsidRDefault="00A05C48" w:rsidP="00A05C48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:rsidR="00A05C48" w:rsidRPr="00E61641" w:rsidRDefault="00A05C48" w:rsidP="00A05C48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:rsidR="00A05C48" w:rsidRPr="00E61641" w:rsidRDefault="00A05C48" w:rsidP="00A05C4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61641">
        <w:rPr>
          <w:rFonts w:asciiTheme="majorHAnsi" w:hAnsiTheme="majorHAnsi" w:cstheme="majorHAnsi"/>
          <w:b/>
          <w:sz w:val="22"/>
          <w:szCs w:val="22"/>
        </w:rPr>
        <w:t>Prof.ª Dr.ª Marília de Nazaré de Oliveira Ferreira</w:t>
      </w:r>
    </w:p>
    <w:p w:rsidR="00E61641" w:rsidRDefault="00A05C48" w:rsidP="00A05C48">
      <w:pPr>
        <w:jc w:val="center"/>
        <w:rPr>
          <w:rFonts w:asciiTheme="majorHAnsi" w:hAnsiTheme="majorHAnsi" w:cstheme="majorHAnsi"/>
          <w:sz w:val="22"/>
          <w:szCs w:val="22"/>
        </w:rPr>
      </w:pPr>
      <w:r w:rsidRPr="00E61641">
        <w:rPr>
          <w:rFonts w:asciiTheme="majorHAnsi" w:hAnsiTheme="majorHAnsi" w:cstheme="majorHAnsi"/>
          <w:sz w:val="22"/>
          <w:szCs w:val="22"/>
        </w:rPr>
        <w:t>Pró-Reitora de Ensino de Graduação</w:t>
      </w:r>
    </w:p>
    <w:sectPr w:rsidR="00E61641" w:rsidSect="00840DE7">
      <w:headerReference w:type="default" r:id="rId7"/>
      <w:pgSz w:w="11906" w:h="16838"/>
      <w:pgMar w:top="567" w:right="110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DD" w:rsidRDefault="00E302DD">
      <w:r>
        <w:separator/>
      </w:r>
    </w:p>
  </w:endnote>
  <w:endnote w:type="continuationSeparator" w:id="0">
    <w:p w:rsidR="00E302DD" w:rsidRDefault="00E3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DD" w:rsidRDefault="00E302DD">
      <w:r>
        <w:separator/>
      </w:r>
    </w:p>
  </w:footnote>
  <w:footnote w:type="continuationSeparator" w:id="0">
    <w:p w:rsidR="00E302DD" w:rsidRDefault="00E3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41" w:rsidRDefault="00E61641" w:rsidP="00E61641">
    <w:pPr>
      <w:pStyle w:val="Cabealho"/>
      <w:tabs>
        <w:tab w:val="left" w:pos="1545"/>
        <w:tab w:val="left" w:pos="2205"/>
        <w:tab w:val="center" w:pos="4677"/>
      </w:tabs>
      <w:jc w:val="center"/>
      <w:rPr>
        <w:rFonts w:asciiTheme="minorHAnsi" w:hAnsiTheme="minorHAnsi"/>
      </w:rPr>
    </w:pPr>
    <w:r w:rsidRPr="004B5A30">
      <w:rPr>
        <w:noProof/>
      </w:rPr>
      <w:drawing>
        <wp:inline distT="0" distB="0" distL="0" distR="0" wp14:anchorId="4CDC536B" wp14:editId="3B7908E3">
          <wp:extent cx="387166" cy="47767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172" cy="48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1641" w:rsidRPr="002C326F" w:rsidRDefault="00E61641" w:rsidP="00E61641">
    <w:pPr>
      <w:pStyle w:val="Cabealho"/>
      <w:tabs>
        <w:tab w:val="left" w:pos="1545"/>
        <w:tab w:val="center" w:pos="4677"/>
      </w:tabs>
      <w:jc w:val="center"/>
      <w:rPr>
        <w:rFonts w:asciiTheme="minorHAnsi" w:hAnsiTheme="minorHAnsi"/>
      </w:rPr>
    </w:pPr>
    <w:r>
      <w:rPr>
        <w:rFonts w:asciiTheme="minorHAnsi" w:hAnsiTheme="minorHAnsi"/>
      </w:rPr>
      <w:t>U</w:t>
    </w:r>
    <w:r w:rsidRPr="002C326F">
      <w:rPr>
        <w:rFonts w:asciiTheme="minorHAnsi" w:hAnsiTheme="minorHAnsi"/>
      </w:rPr>
      <w:t>NIVERSIDADE FEDERAL DO PARÁ</w:t>
    </w:r>
  </w:p>
  <w:p w:rsidR="00E61641" w:rsidRDefault="00E61641" w:rsidP="00E61641">
    <w:pPr>
      <w:pStyle w:val="Cabealho"/>
      <w:tabs>
        <w:tab w:val="left" w:pos="1545"/>
        <w:tab w:val="center" w:pos="4677"/>
      </w:tabs>
      <w:jc w:val="center"/>
      <w:rPr>
        <w:rFonts w:asciiTheme="minorHAnsi" w:hAnsiTheme="minorHAnsi"/>
      </w:rPr>
    </w:pPr>
    <w:r>
      <w:rPr>
        <w:rFonts w:asciiTheme="minorHAnsi" w:hAnsiTheme="minorHAnsi"/>
      </w:rPr>
      <w:t>PRÓ-REITORIA DE ENSINO DE GRADUAÇÃO</w:t>
    </w:r>
  </w:p>
  <w:p w:rsidR="00E61641" w:rsidRPr="00827226" w:rsidRDefault="00E61641" w:rsidP="00E61641">
    <w:pPr>
      <w:pStyle w:val="Cabealho"/>
      <w:tabs>
        <w:tab w:val="left" w:pos="1545"/>
        <w:tab w:val="center" w:pos="4677"/>
      </w:tabs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C8D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alibri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alibri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5A6138"/>
    <w:multiLevelType w:val="multilevel"/>
    <w:tmpl w:val="2CD09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461FED"/>
    <w:multiLevelType w:val="hybridMultilevel"/>
    <w:tmpl w:val="FF342EE8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B1E7C17"/>
    <w:multiLevelType w:val="multilevel"/>
    <w:tmpl w:val="C49E60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73445E"/>
    <w:multiLevelType w:val="hybridMultilevel"/>
    <w:tmpl w:val="273A2CB8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7DE1E35"/>
    <w:multiLevelType w:val="hybridMultilevel"/>
    <w:tmpl w:val="2AB4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65C8D"/>
    <w:multiLevelType w:val="hybridMultilevel"/>
    <w:tmpl w:val="C68C8BD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DD2D4F"/>
    <w:multiLevelType w:val="hybridMultilevel"/>
    <w:tmpl w:val="C5B08460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53D3087F"/>
    <w:multiLevelType w:val="multilevel"/>
    <w:tmpl w:val="559C92B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9B53E1D"/>
    <w:multiLevelType w:val="hybridMultilevel"/>
    <w:tmpl w:val="31285B4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B657899"/>
    <w:multiLevelType w:val="hybridMultilevel"/>
    <w:tmpl w:val="A9721B8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35"/>
    <w:rsid w:val="0000402E"/>
    <w:rsid w:val="00004299"/>
    <w:rsid w:val="00062DA6"/>
    <w:rsid w:val="000A47BA"/>
    <w:rsid w:val="000C53C6"/>
    <w:rsid w:val="00101C97"/>
    <w:rsid w:val="001136C4"/>
    <w:rsid w:val="00133FF6"/>
    <w:rsid w:val="00181832"/>
    <w:rsid w:val="001A0DDF"/>
    <w:rsid w:val="001B10EE"/>
    <w:rsid w:val="002010E8"/>
    <w:rsid w:val="00227805"/>
    <w:rsid w:val="00240A70"/>
    <w:rsid w:val="0024608B"/>
    <w:rsid w:val="002512C2"/>
    <w:rsid w:val="002602A4"/>
    <w:rsid w:val="00262394"/>
    <w:rsid w:val="002A51C0"/>
    <w:rsid w:val="002C3D07"/>
    <w:rsid w:val="002D6CA9"/>
    <w:rsid w:val="002F7C89"/>
    <w:rsid w:val="003001EC"/>
    <w:rsid w:val="0030531D"/>
    <w:rsid w:val="00311FD2"/>
    <w:rsid w:val="00332887"/>
    <w:rsid w:val="003417D7"/>
    <w:rsid w:val="00372FAE"/>
    <w:rsid w:val="003A760A"/>
    <w:rsid w:val="003B5B35"/>
    <w:rsid w:val="003C6C2F"/>
    <w:rsid w:val="003F4970"/>
    <w:rsid w:val="004006EB"/>
    <w:rsid w:val="00411F58"/>
    <w:rsid w:val="004155C6"/>
    <w:rsid w:val="0045398A"/>
    <w:rsid w:val="00497B35"/>
    <w:rsid w:val="004A0BA5"/>
    <w:rsid w:val="004A6390"/>
    <w:rsid w:val="004B4142"/>
    <w:rsid w:val="004E2CB8"/>
    <w:rsid w:val="004E5B80"/>
    <w:rsid w:val="004F70EE"/>
    <w:rsid w:val="0055651B"/>
    <w:rsid w:val="0055670F"/>
    <w:rsid w:val="00576650"/>
    <w:rsid w:val="005C34D9"/>
    <w:rsid w:val="005D2B9F"/>
    <w:rsid w:val="005F67A0"/>
    <w:rsid w:val="00617560"/>
    <w:rsid w:val="00632471"/>
    <w:rsid w:val="00645C99"/>
    <w:rsid w:val="0067294E"/>
    <w:rsid w:val="006978B9"/>
    <w:rsid w:val="006978BD"/>
    <w:rsid w:val="006B560D"/>
    <w:rsid w:val="006E21A5"/>
    <w:rsid w:val="006E6D0B"/>
    <w:rsid w:val="007455AC"/>
    <w:rsid w:val="0076583B"/>
    <w:rsid w:val="0079712A"/>
    <w:rsid w:val="007B083F"/>
    <w:rsid w:val="007D0466"/>
    <w:rsid w:val="00801BB2"/>
    <w:rsid w:val="00804E1D"/>
    <w:rsid w:val="00804FDF"/>
    <w:rsid w:val="00817EF4"/>
    <w:rsid w:val="00840DE7"/>
    <w:rsid w:val="00871427"/>
    <w:rsid w:val="008A545D"/>
    <w:rsid w:val="008B4A99"/>
    <w:rsid w:val="008B76F8"/>
    <w:rsid w:val="008D10A7"/>
    <w:rsid w:val="008E3E1C"/>
    <w:rsid w:val="008E47EE"/>
    <w:rsid w:val="00920E12"/>
    <w:rsid w:val="009262E6"/>
    <w:rsid w:val="009418B9"/>
    <w:rsid w:val="0095125E"/>
    <w:rsid w:val="009554D7"/>
    <w:rsid w:val="0095587D"/>
    <w:rsid w:val="009619DA"/>
    <w:rsid w:val="009701B4"/>
    <w:rsid w:val="009B0D97"/>
    <w:rsid w:val="009D4FB3"/>
    <w:rsid w:val="009E25C8"/>
    <w:rsid w:val="009F1DC1"/>
    <w:rsid w:val="00A04746"/>
    <w:rsid w:val="00A05C48"/>
    <w:rsid w:val="00A15B4D"/>
    <w:rsid w:val="00A218A8"/>
    <w:rsid w:val="00A22799"/>
    <w:rsid w:val="00A47F45"/>
    <w:rsid w:val="00A606AF"/>
    <w:rsid w:val="00A770D9"/>
    <w:rsid w:val="00A8194D"/>
    <w:rsid w:val="00AA29B6"/>
    <w:rsid w:val="00AA3FC4"/>
    <w:rsid w:val="00AB6A43"/>
    <w:rsid w:val="00AF150E"/>
    <w:rsid w:val="00B134A8"/>
    <w:rsid w:val="00B1629E"/>
    <w:rsid w:val="00B2130B"/>
    <w:rsid w:val="00B31F5B"/>
    <w:rsid w:val="00B429ED"/>
    <w:rsid w:val="00B51549"/>
    <w:rsid w:val="00BB01DB"/>
    <w:rsid w:val="00BB5FD4"/>
    <w:rsid w:val="00BB6CE2"/>
    <w:rsid w:val="00BC1193"/>
    <w:rsid w:val="00BE4E80"/>
    <w:rsid w:val="00BE5824"/>
    <w:rsid w:val="00BF5C8B"/>
    <w:rsid w:val="00BF6478"/>
    <w:rsid w:val="00C37785"/>
    <w:rsid w:val="00C57EC3"/>
    <w:rsid w:val="00CA13D1"/>
    <w:rsid w:val="00CE55E1"/>
    <w:rsid w:val="00CF1CC0"/>
    <w:rsid w:val="00D07757"/>
    <w:rsid w:val="00DB0FCD"/>
    <w:rsid w:val="00DB3AFB"/>
    <w:rsid w:val="00DB4E1C"/>
    <w:rsid w:val="00DB5695"/>
    <w:rsid w:val="00DC3FC9"/>
    <w:rsid w:val="00DE364B"/>
    <w:rsid w:val="00E008D7"/>
    <w:rsid w:val="00E16B69"/>
    <w:rsid w:val="00E229DC"/>
    <w:rsid w:val="00E302DD"/>
    <w:rsid w:val="00E61641"/>
    <w:rsid w:val="00E6276D"/>
    <w:rsid w:val="00E65166"/>
    <w:rsid w:val="00E77F91"/>
    <w:rsid w:val="00E83E16"/>
    <w:rsid w:val="00EA148F"/>
    <w:rsid w:val="00EE3389"/>
    <w:rsid w:val="00EF6BE9"/>
    <w:rsid w:val="00F03D73"/>
    <w:rsid w:val="00F10D79"/>
    <w:rsid w:val="00F27DBF"/>
    <w:rsid w:val="00F36B3D"/>
    <w:rsid w:val="00F4167C"/>
    <w:rsid w:val="00F5387F"/>
    <w:rsid w:val="00F74D2F"/>
    <w:rsid w:val="00F81D48"/>
    <w:rsid w:val="00FA4F67"/>
    <w:rsid w:val="00FC3213"/>
    <w:rsid w:val="00FD1B28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E6BED2-E1DD-4A65-83B4-4BCE4FF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35"/>
    <w:rPr>
      <w:lang w:val="pt-BR" w:eastAsia="pt-BR"/>
    </w:rPr>
  </w:style>
  <w:style w:type="paragraph" w:styleId="Ttulo3">
    <w:name w:val="heading 3"/>
    <w:basedOn w:val="Normal"/>
    <w:next w:val="Normal"/>
    <w:qFormat/>
    <w:rsid w:val="00497B35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497B35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31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66EB"/>
  </w:style>
  <w:style w:type="paragraph" w:styleId="Rodap">
    <w:name w:val="footer"/>
    <w:basedOn w:val="Normal"/>
    <w:rsid w:val="00C31DF3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A56AB7"/>
    <w:rPr>
      <w:color w:val="0000FF"/>
      <w:u w:val="single"/>
    </w:rPr>
  </w:style>
  <w:style w:type="paragraph" w:styleId="Textodebalo">
    <w:name w:val="Balloon Text"/>
    <w:basedOn w:val="Normal"/>
    <w:semiHidden/>
    <w:rsid w:val="00A54C2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B3D19"/>
    <w:pPr>
      <w:spacing w:after="120"/>
    </w:pPr>
  </w:style>
  <w:style w:type="paragraph" w:styleId="NormalWeb">
    <w:name w:val="Normal (Web)"/>
    <w:basedOn w:val="Normal"/>
    <w:rsid w:val="000615A7"/>
    <w:pPr>
      <w:spacing w:before="100" w:beforeAutospacing="1" w:after="100" w:afterAutospacing="1"/>
    </w:pPr>
    <w:rPr>
      <w:sz w:val="24"/>
      <w:szCs w:val="24"/>
    </w:rPr>
  </w:style>
  <w:style w:type="paragraph" w:styleId="EndereoHTML">
    <w:name w:val="HTML Address"/>
    <w:basedOn w:val="Normal"/>
    <w:link w:val="EndereoHTMLChar"/>
    <w:rsid w:val="000615A7"/>
    <w:rPr>
      <w:i/>
      <w:iCs/>
      <w:sz w:val="24"/>
      <w:szCs w:val="24"/>
    </w:rPr>
  </w:style>
  <w:style w:type="character" w:customStyle="1" w:styleId="EndereoHTMLChar">
    <w:name w:val="Endereço HTML Char"/>
    <w:link w:val="EndereoHTML"/>
    <w:rsid w:val="001E3F78"/>
    <w:rPr>
      <w:i/>
      <w:iCs/>
      <w:sz w:val="24"/>
      <w:szCs w:val="24"/>
    </w:rPr>
  </w:style>
  <w:style w:type="paragraph" w:styleId="Parteinferiordoformulrio">
    <w:name w:val="HTML Bottom of Form"/>
    <w:basedOn w:val="Normal"/>
    <w:next w:val="Normal"/>
    <w:hidden/>
    <w:rsid w:val="000615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xtodenotaderodap">
    <w:name w:val="footnote text"/>
    <w:basedOn w:val="Normal"/>
    <w:link w:val="TextodenotaderodapChar"/>
    <w:rsid w:val="00C730AE"/>
  </w:style>
  <w:style w:type="character" w:customStyle="1" w:styleId="TextodenotaderodapChar">
    <w:name w:val="Texto de nota de rodapé Char"/>
    <w:basedOn w:val="Fontepargpadro"/>
    <w:link w:val="Textodenotaderodap"/>
    <w:rsid w:val="00C730AE"/>
  </w:style>
  <w:style w:type="character" w:styleId="Refdenotaderodap">
    <w:name w:val="footnote reference"/>
    <w:rsid w:val="00C730AE"/>
    <w:rPr>
      <w:vertAlign w:val="superscript"/>
    </w:rPr>
  </w:style>
  <w:style w:type="character" w:styleId="Forte">
    <w:name w:val="Strong"/>
    <w:uiPriority w:val="22"/>
    <w:qFormat/>
    <w:rsid w:val="00166C1B"/>
    <w:rPr>
      <w:b/>
      <w:bCs/>
    </w:rPr>
  </w:style>
  <w:style w:type="table" w:styleId="SombreamentoClaro">
    <w:name w:val="Light Shading"/>
    <w:basedOn w:val="Tabelanormal"/>
    <w:uiPriority w:val="60"/>
    <w:rsid w:val="00AB6A4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A606A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5567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5670F"/>
    <w:rPr>
      <w:lang w:val="pt-BR" w:eastAsia="pt-BR"/>
    </w:rPr>
  </w:style>
  <w:style w:type="table" w:styleId="TabeladeGrade6Colorida-nfase5">
    <w:name w:val="Grid Table 6 Colorful Accent 5"/>
    <w:basedOn w:val="Tabelanormal"/>
    <w:uiPriority w:val="51"/>
    <w:rsid w:val="0055651B"/>
    <w:rPr>
      <w:rFonts w:ascii="Arial" w:eastAsiaTheme="minorHAnsi" w:hAnsi="Arial" w:cstheme="minorBidi"/>
      <w:color w:val="31849B" w:themeColor="accent5" w:themeShade="BF"/>
      <w:sz w:val="22"/>
      <w:szCs w:val="22"/>
      <w:lang w:val="pt-BR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comgrade">
    <w:name w:val="Table Grid"/>
    <w:basedOn w:val="Tabelanormal"/>
    <w:rsid w:val="00260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99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6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55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468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4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520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7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996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2861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http://www.ufpa.br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MAGALHAES SOB</dc:creator>
  <cp:lastModifiedBy>Mauro</cp:lastModifiedBy>
  <cp:revision>3</cp:revision>
  <cp:lastPrinted>2022-04-06T18:35:00Z</cp:lastPrinted>
  <dcterms:created xsi:type="dcterms:W3CDTF">2019-04-08T17:31:00Z</dcterms:created>
  <dcterms:modified xsi:type="dcterms:W3CDTF">2022-04-06T18:35:00Z</dcterms:modified>
</cp:coreProperties>
</file>